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01" w:rsidRPr="00B348A6" w:rsidRDefault="006A7111" w:rsidP="00B348A6">
      <w:pPr>
        <w:spacing w:after="0" w:line="240" w:lineRule="auto"/>
        <w:jc w:val="right"/>
      </w:pPr>
      <w:bookmarkStart w:id="0" w:name="_GoBack"/>
      <w:bookmarkEnd w:id="0"/>
      <w:r w:rsidRPr="00371811">
        <w:t>2</w:t>
      </w:r>
      <w:r w:rsidR="008F6001">
        <w:t xml:space="preserve"> p</w:t>
      </w:r>
      <w:r w:rsidRPr="00371811">
        <w:t>riedas</w:t>
      </w:r>
      <w:r w:rsidR="00B348A6">
        <w:t xml:space="preserve">. </w:t>
      </w:r>
      <w:r w:rsidR="008F6001" w:rsidRPr="00371811">
        <w:rPr>
          <w:rFonts w:eastAsia="Times New Roman" w:cs="Times New Roman"/>
          <w:bCs/>
          <w:lang w:eastAsia="lt-LT"/>
        </w:rPr>
        <w:t xml:space="preserve">Informacija apie papildomą paramą </w:t>
      </w:r>
      <w:r w:rsidR="008F6001">
        <w:rPr>
          <w:rFonts w:eastAsia="Times New Roman" w:cs="Times New Roman"/>
          <w:bCs/>
          <w:lang w:eastAsia="lt-LT"/>
        </w:rPr>
        <w:t>anglų</w:t>
      </w:r>
      <w:r w:rsidR="008F6001" w:rsidRPr="00371811">
        <w:rPr>
          <w:rFonts w:eastAsia="Times New Roman" w:cs="Times New Roman"/>
          <w:bCs/>
          <w:lang w:eastAsia="lt-LT"/>
        </w:rPr>
        <w:t xml:space="preserve"> kalba</w:t>
      </w:r>
    </w:p>
    <w:p w:rsidR="006A7111" w:rsidRPr="00322C5A" w:rsidRDefault="006A7111" w:rsidP="008F6001">
      <w:pPr>
        <w:spacing w:after="0" w:line="240" w:lineRule="auto"/>
        <w:jc w:val="both"/>
      </w:pPr>
    </w:p>
    <w:p w:rsidR="00322C5A" w:rsidRPr="00F74C14" w:rsidRDefault="00322C5A" w:rsidP="008F6001">
      <w:pPr>
        <w:spacing w:after="0" w:line="240" w:lineRule="auto"/>
        <w:jc w:val="center"/>
        <w:rPr>
          <w:lang w:val="en-GB"/>
        </w:rPr>
      </w:pPr>
      <w:r w:rsidRPr="00F74C14">
        <w:rPr>
          <w:b/>
          <w:snapToGrid w:val="0"/>
          <w:lang w:val="en-GB"/>
        </w:rPr>
        <w:t>Additional support for the mobility of higher education students and staff with special needs under Erasmus+ programme</w:t>
      </w:r>
    </w:p>
    <w:p w:rsidR="00322C5A" w:rsidRPr="00F74C14" w:rsidRDefault="00322C5A" w:rsidP="008F6001">
      <w:pPr>
        <w:spacing w:after="0" w:line="240" w:lineRule="auto"/>
        <w:jc w:val="both"/>
        <w:rPr>
          <w:lang w:val="en-GB"/>
        </w:rPr>
      </w:pPr>
    </w:p>
    <w:p w:rsidR="00322C5A" w:rsidRPr="00F74C14" w:rsidRDefault="00322C5A" w:rsidP="008F6001">
      <w:pPr>
        <w:pStyle w:val="Default"/>
        <w:jc w:val="both"/>
        <w:rPr>
          <w:rFonts w:asciiTheme="minorHAnsi" w:hAnsiTheme="minorHAnsi"/>
          <w:color w:val="008000"/>
          <w:sz w:val="22"/>
          <w:szCs w:val="22"/>
          <w:lang w:val="en-GB"/>
        </w:rPr>
      </w:pPr>
      <w:r w:rsidRPr="00F74C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 xml:space="preserve">Erasmus+ Programme special needs support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  <w:r w:rsidRPr="00F74C14">
        <w:rPr>
          <w:rFonts w:asciiTheme="minorHAnsi" w:hAnsiTheme="minorHAnsi"/>
          <w:sz w:val="22"/>
          <w:szCs w:val="22"/>
          <w:lang w:val="en-GB"/>
        </w:rPr>
        <w:t xml:space="preserve">Erasmus+ pays particular attention to guidance, reception, physical accessibility, pedagogical and technical support services, and, especially, financing the extra costs for students and staff whose physical, mental or health-related conditions are such that their participation in Erasmus+ would not be possible without extra financial support (from here on referred to as “students and staff with physical, mental or health-related conditions”). This is to ensure that you can take full advantage of an Erasmus+ mobility experience.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  <w:r w:rsidRPr="00F74C14">
        <w:rPr>
          <w:rFonts w:asciiTheme="minorHAnsi" w:hAnsiTheme="minorHAnsi"/>
          <w:sz w:val="22"/>
          <w:szCs w:val="22"/>
          <w:lang w:val="en-GB"/>
        </w:rPr>
        <w:t xml:space="preserve">Each higher education institution (HEI), by signing the </w:t>
      </w:r>
      <w:hyperlink r:id="rId9" w:history="1">
        <w:r w:rsidRPr="00D36314">
          <w:rPr>
            <w:rStyle w:val="Hyperlink"/>
            <w:rFonts w:asciiTheme="minorHAnsi" w:hAnsiTheme="minorHAnsi"/>
            <w:sz w:val="22"/>
            <w:szCs w:val="22"/>
            <w:lang w:val="en-GB"/>
          </w:rPr>
          <w:t>Erasmus Charter for Higher Education (ECHE)</w:t>
        </w:r>
      </w:hyperlink>
      <w:r w:rsidRPr="00F74C14">
        <w:rPr>
          <w:rFonts w:asciiTheme="minorHAnsi" w:hAnsiTheme="minorHAnsi"/>
          <w:sz w:val="22"/>
          <w:szCs w:val="22"/>
          <w:lang w:val="en-GB"/>
        </w:rPr>
        <w:t xml:space="preserve">, commits to ensuring equal access and opportunities to participants from all backgrounds. Therefore, students and staff with physical, mental or health-related conditions can benefit from the support services that the receiving institution offers to its local students and staff.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008000"/>
          <w:sz w:val="22"/>
          <w:szCs w:val="22"/>
          <w:lang w:val="en-GB"/>
        </w:rPr>
      </w:pPr>
      <w:r w:rsidRPr="00F74C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 xml:space="preserve">Additional grant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  <w:r w:rsidRPr="00F74C14">
        <w:rPr>
          <w:rFonts w:asciiTheme="minorHAnsi" w:hAnsiTheme="minorHAnsi"/>
          <w:sz w:val="22"/>
          <w:szCs w:val="22"/>
          <w:lang w:val="en-GB"/>
        </w:rPr>
        <w:t xml:space="preserve">For your access needs during your mobility, you can apply for an Erasmus+ grant for students and staff with physical, mental or health-related conditions in addition to the regular Erasmus+ study or traineeship or staff mobility grant. In preparation of your Erasmus+ mobility, you should indicate your needs and foreseen extra costs linked to your physical, mental or health-related conditions, in order to apply for the Erasmus+ special needs support grant.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008000"/>
          <w:sz w:val="22"/>
          <w:szCs w:val="22"/>
          <w:lang w:val="en-GB"/>
        </w:rPr>
      </w:pPr>
      <w:r w:rsidRPr="00F74C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 xml:space="preserve">What are your access needs?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  <w:r w:rsidRPr="00F74C14">
        <w:rPr>
          <w:rFonts w:asciiTheme="minorHAnsi" w:hAnsiTheme="minorHAnsi"/>
          <w:sz w:val="22"/>
          <w:szCs w:val="22"/>
          <w:lang w:val="en-GB"/>
        </w:rPr>
        <w:t xml:space="preserve">Areas that could be eligible for support linked to your Erasmus+ mobility, according to individual needs, include but are not limited to: adapted accommodation, travel assistance, medical attendance, supportive equipment, adaption of learning material, an accompanying person, etc.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008000"/>
          <w:sz w:val="22"/>
          <w:szCs w:val="22"/>
          <w:lang w:val="en-GB"/>
        </w:rPr>
      </w:pPr>
      <w:r w:rsidRPr="00F74C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 xml:space="preserve">How to apply? </w:t>
      </w:r>
    </w:p>
    <w:p w:rsidR="00322C5A" w:rsidRPr="00FB6216" w:rsidRDefault="00322C5A" w:rsidP="00322C5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FB6216">
        <w:rPr>
          <w:rFonts w:asciiTheme="minorHAnsi" w:hAnsiTheme="minorHAnsi"/>
          <w:color w:val="auto"/>
          <w:sz w:val="22"/>
          <w:szCs w:val="22"/>
          <w:lang w:val="en-GB"/>
        </w:rPr>
        <w:t xml:space="preserve">Ask at the International Relations Office or Erasmus+ Coordinator at your Faculty or equivalents to help you with the Erasmus+ special needs support application form. </w:t>
      </w:r>
    </w:p>
    <w:p w:rsidR="00F74C14" w:rsidRPr="00FB6216" w:rsidRDefault="00322C5A" w:rsidP="00F74C14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FB6216">
        <w:rPr>
          <w:rFonts w:asciiTheme="minorHAnsi" w:hAnsiTheme="minorHAnsi"/>
          <w:color w:val="auto"/>
          <w:sz w:val="22"/>
          <w:szCs w:val="22"/>
          <w:lang w:val="en-GB"/>
        </w:rPr>
        <w:t>Information for outgoing students and staff is available at the International Relations Office and at the Disability Office(r) or equivalents at your institution.</w:t>
      </w:r>
    </w:p>
    <w:p w:rsidR="00F74C14" w:rsidRPr="00FB6216" w:rsidRDefault="00F74C14" w:rsidP="00F74C14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</w:p>
    <w:p w:rsidR="00F74C14" w:rsidRPr="00FB6216" w:rsidRDefault="00F74C14" w:rsidP="00F74C14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FB6216">
        <w:rPr>
          <w:rFonts w:asciiTheme="minorHAnsi" w:hAnsiTheme="minorHAnsi"/>
          <w:color w:val="auto"/>
          <w:sz w:val="22"/>
          <w:szCs w:val="22"/>
          <w:lang w:val="en-GB"/>
        </w:rPr>
        <w:t xml:space="preserve">Application form for an additional support should be submitted to the </w:t>
      </w:r>
      <w:r w:rsidR="00135248" w:rsidRPr="00FB6216">
        <w:rPr>
          <w:rFonts w:asciiTheme="minorHAnsi" w:hAnsiTheme="minorHAnsi"/>
          <w:color w:val="auto"/>
          <w:sz w:val="22"/>
          <w:szCs w:val="22"/>
          <w:lang w:val="en-GB"/>
        </w:rPr>
        <w:t xml:space="preserve">Lithuanian </w:t>
      </w:r>
      <w:r w:rsidRPr="00FB6216">
        <w:rPr>
          <w:rFonts w:asciiTheme="minorHAnsi" w:hAnsiTheme="minorHAnsi"/>
          <w:color w:val="auto"/>
          <w:sz w:val="22"/>
          <w:szCs w:val="22"/>
          <w:lang w:val="en-GB"/>
        </w:rPr>
        <w:t>National Agency – Education Exchanges Support Foundation no later than one month before leaving for studies, traineeship or teaching/learning assignment.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010B89">
        <w:rPr>
          <w:rFonts w:asciiTheme="minorHAnsi" w:hAnsiTheme="minorHAnsi"/>
          <w:color w:val="auto"/>
          <w:sz w:val="22"/>
          <w:szCs w:val="22"/>
          <w:lang w:val="en-GB"/>
        </w:rPr>
        <w:t xml:space="preserve">Have a look at </w:t>
      </w:r>
      <w:hyperlink r:id="rId10" w:history="1">
        <w:proofErr w:type="spellStart"/>
        <w:r w:rsidRPr="00F74C14">
          <w:rPr>
            <w:rStyle w:val="Hyperlink"/>
            <w:rFonts w:asciiTheme="minorHAnsi" w:hAnsiTheme="minorHAnsi"/>
            <w:sz w:val="22"/>
            <w:szCs w:val="22"/>
            <w:lang w:val="en-GB"/>
          </w:rPr>
          <w:t>MappED</w:t>
        </w:r>
        <w:proofErr w:type="spellEnd"/>
        <w:r w:rsidRPr="00F74C14">
          <w:rPr>
            <w:rStyle w:val="Hyperlink"/>
            <w:rFonts w:asciiTheme="minorHAnsi" w:hAnsiTheme="minorHAnsi"/>
            <w:sz w:val="22"/>
            <w:szCs w:val="22"/>
            <w:lang w:val="en-GB"/>
          </w:rPr>
          <w:t>!</w:t>
        </w:r>
      </w:hyperlink>
      <w:r w:rsidRPr="00010B89">
        <w:rPr>
          <w:rFonts w:asciiTheme="minorHAnsi" w:hAnsiTheme="minorHAnsi"/>
          <w:color w:val="auto"/>
          <w:sz w:val="22"/>
          <w:szCs w:val="22"/>
          <w:lang w:val="en-GB"/>
        </w:rPr>
        <w:t xml:space="preserve">, an online tool developed by the Erasmus Student Network (ESN) mapping the accessibility of higher education institutions and their services, to make informed choices about your mobility destination.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F74C14">
        <w:rPr>
          <w:rFonts w:asciiTheme="minorHAnsi" w:hAnsiTheme="minorHAnsi"/>
          <w:color w:val="auto"/>
          <w:sz w:val="22"/>
          <w:szCs w:val="22"/>
          <w:lang w:val="en-GB"/>
        </w:rPr>
        <w:t xml:space="preserve">The </w:t>
      </w:r>
      <w:hyperlink r:id="rId11" w:history="1">
        <w:r w:rsidRPr="00F74C14">
          <w:rPr>
            <w:rStyle w:val="Hyperlink"/>
            <w:rFonts w:asciiTheme="minorHAnsi" w:hAnsiTheme="minorHAnsi"/>
            <w:sz w:val="22"/>
            <w:szCs w:val="22"/>
            <w:lang w:val="en-GB"/>
          </w:rPr>
          <w:t>Student toolkit</w:t>
        </w:r>
      </w:hyperlink>
      <w:r w:rsidRPr="00F74C14">
        <w:rPr>
          <w:rFonts w:asciiTheme="minorHAnsi" w:hAnsiTheme="minorHAnsi"/>
          <w:color w:val="auto"/>
          <w:sz w:val="22"/>
          <w:szCs w:val="22"/>
          <w:lang w:val="en-GB"/>
        </w:rPr>
        <w:t xml:space="preserve"> has been designed by students for students, and contains tips and advice to support your learning journey.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lang w:val="en-GB"/>
        </w:rPr>
      </w:pP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008000"/>
          <w:sz w:val="22"/>
          <w:szCs w:val="22"/>
          <w:lang w:val="en-GB"/>
        </w:rPr>
      </w:pPr>
      <w:r w:rsidRPr="00F74C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>Data protection</w:t>
      </w:r>
      <w:r w:rsidRPr="00F74C14">
        <w:rPr>
          <w:rFonts w:asciiTheme="minorHAnsi" w:hAnsiTheme="minorHAnsi"/>
          <w:i/>
          <w:iCs/>
          <w:color w:val="008000"/>
          <w:sz w:val="22"/>
          <w:szCs w:val="22"/>
          <w:lang w:val="en-GB"/>
        </w:rPr>
        <w:t xml:space="preserve"> 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  <w:lang w:val="en-GB"/>
        </w:rPr>
      </w:pPr>
      <w:r w:rsidRPr="00F74C14">
        <w:rPr>
          <w:rFonts w:asciiTheme="minorHAnsi" w:hAnsiTheme="minorHAnsi"/>
          <w:color w:val="auto"/>
          <w:sz w:val="22"/>
          <w:szCs w:val="22"/>
          <w:lang w:val="en-GB"/>
        </w:rPr>
        <w:t xml:space="preserve">Personal data are </w:t>
      </w:r>
      <w:r w:rsidRPr="00F74C14">
        <w:rPr>
          <w:rFonts w:asciiTheme="minorHAnsi" w:hAnsiTheme="minorHAnsi"/>
          <w:b/>
          <w:bCs/>
          <w:color w:val="auto"/>
          <w:sz w:val="22"/>
          <w:szCs w:val="22"/>
          <w:lang w:val="en-GB"/>
        </w:rPr>
        <w:t xml:space="preserve">confidential </w:t>
      </w:r>
      <w:r w:rsidRPr="00F74C14">
        <w:rPr>
          <w:rFonts w:asciiTheme="minorHAnsi" w:hAnsiTheme="minorHAnsi"/>
          <w:color w:val="auto"/>
          <w:sz w:val="22"/>
          <w:szCs w:val="22"/>
          <w:lang w:val="en-GB"/>
        </w:rPr>
        <w:t>and will only be treated with regards to your application and participation in the Erasmus+ programme according to the national law</w:t>
      </w:r>
      <w:r w:rsidRPr="00F74C14">
        <w:rPr>
          <w:rFonts w:asciiTheme="minorHAnsi" w:hAnsiTheme="minorHAnsi"/>
          <w:bCs/>
          <w:color w:val="auto"/>
          <w:sz w:val="22"/>
          <w:szCs w:val="22"/>
          <w:lang w:val="en-GB"/>
        </w:rPr>
        <w:t>.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008000"/>
          <w:sz w:val="22"/>
          <w:szCs w:val="22"/>
          <w:lang w:val="en-GB"/>
        </w:rPr>
      </w:pPr>
      <w:r w:rsidRPr="00F74C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>Contact</w:t>
      </w:r>
      <w:r w:rsidR="00D363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>s</w:t>
      </w:r>
      <w:r w:rsidRPr="00F74C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 xml:space="preserve">: </w:t>
      </w:r>
    </w:p>
    <w:p w:rsidR="008F6001" w:rsidRPr="008F6001" w:rsidRDefault="00322C5A" w:rsidP="008F6001">
      <w:pPr>
        <w:pStyle w:val="Default"/>
        <w:numPr>
          <w:ilvl w:val="0"/>
          <w:numId w:val="18"/>
        </w:numPr>
        <w:ind w:left="567"/>
        <w:jc w:val="both"/>
        <w:rPr>
          <w:rFonts w:asciiTheme="minorHAnsi" w:eastAsia="Times New Roman" w:hAnsiTheme="minorHAnsi" w:cs="Times New Roman"/>
          <w:bCs/>
          <w:color w:val="auto"/>
          <w:sz w:val="22"/>
          <w:szCs w:val="22"/>
          <w:lang w:eastAsia="lt-LT"/>
        </w:rPr>
      </w:pPr>
      <w:r w:rsidRPr="008F6001">
        <w:rPr>
          <w:rFonts w:asciiTheme="minorHAnsi" w:eastAsia="Times New Roman" w:hAnsiTheme="minorHAnsi" w:cs="Times New Roman"/>
          <w:bCs/>
          <w:color w:val="FF0000"/>
          <w:sz w:val="22"/>
          <w:szCs w:val="22"/>
          <w:lang w:eastAsia="lt-LT"/>
        </w:rPr>
        <w:t>Nurodykite konkretų asmenį, į kurį turėtų kreiptis į Jūsų aukštąją mokyklą atvykstantis negalią turintis asmuo</w:t>
      </w:r>
      <w:r w:rsidR="007E4902" w:rsidRPr="008F6001">
        <w:rPr>
          <w:rFonts w:asciiTheme="minorHAnsi" w:eastAsia="Times New Roman" w:hAnsiTheme="minorHAnsi" w:cs="Times New Roman"/>
          <w:bCs/>
          <w:color w:val="FF0000"/>
          <w:sz w:val="22"/>
          <w:szCs w:val="22"/>
          <w:lang w:eastAsia="lt-LT"/>
        </w:rPr>
        <w:t>,</w:t>
      </w:r>
      <w:r w:rsidRPr="008F6001">
        <w:rPr>
          <w:rFonts w:asciiTheme="minorHAnsi" w:eastAsia="Times New Roman" w:hAnsiTheme="minorHAnsi" w:cs="Times New Roman"/>
          <w:bCs/>
          <w:color w:val="FF0000"/>
          <w:sz w:val="22"/>
          <w:szCs w:val="22"/>
          <w:lang w:eastAsia="lt-LT"/>
        </w:rPr>
        <w:t xml:space="preserve"> bei jo kontaktinę informaciją</w:t>
      </w:r>
      <w:r w:rsidR="00135248" w:rsidRPr="008F6001">
        <w:rPr>
          <w:rFonts w:asciiTheme="minorHAnsi" w:eastAsia="Times New Roman" w:hAnsiTheme="minorHAnsi" w:cs="Times New Roman"/>
          <w:bCs/>
          <w:color w:val="FF0000"/>
          <w:sz w:val="22"/>
          <w:szCs w:val="22"/>
          <w:lang w:eastAsia="lt-LT"/>
        </w:rPr>
        <w:t>;</w:t>
      </w:r>
    </w:p>
    <w:p w:rsidR="007E4902" w:rsidRPr="008F6001" w:rsidRDefault="00135248" w:rsidP="008F6001">
      <w:pPr>
        <w:pStyle w:val="Default"/>
        <w:numPr>
          <w:ilvl w:val="0"/>
          <w:numId w:val="18"/>
        </w:numPr>
        <w:ind w:left="567"/>
        <w:jc w:val="both"/>
        <w:rPr>
          <w:rFonts w:asciiTheme="minorHAnsi" w:eastAsia="Times New Roman" w:hAnsiTheme="minorHAnsi" w:cs="Times New Roman"/>
          <w:sz w:val="22"/>
          <w:szCs w:val="22"/>
          <w:lang w:eastAsia="lt-LT"/>
        </w:rPr>
      </w:pPr>
      <w:r w:rsidRPr="008F6001">
        <w:rPr>
          <w:rFonts w:asciiTheme="minorHAnsi" w:hAnsiTheme="minorHAnsi"/>
          <w:color w:val="auto"/>
          <w:sz w:val="22"/>
          <w:szCs w:val="22"/>
          <w:lang w:val="en-GB"/>
        </w:rPr>
        <w:lastRenderedPageBreak/>
        <w:t>Lithuanian N</w:t>
      </w:r>
      <w:r w:rsidR="007E4902" w:rsidRPr="008F6001">
        <w:rPr>
          <w:rFonts w:asciiTheme="minorHAnsi" w:hAnsiTheme="minorHAnsi"/>
          <w:color w:val="auto"/>
          <w:sz w:val="22"/>
          <w:szCs w:val="22"/>
          <w:lang w:val="en-GB"/>
        </w:rPr>
        <w:t>ational Agency</w:t>
      </w:r>
      <w:r w:rsidRPr="008F6001">
        <w:rPr>
          <w:rFonts w:asciiTheme="minorHAnsi" w:hAnsiTheme="minorHAnsi"/>
          <w:color w:val="auto"/>
          <w:sz w:val="22"/>
          <w:szCs w:val="22"/>
          <w:lang w:val="en-GB"/>
        </w:rPr>
        <w:t xml:space="preserve"> (</w:t>
      </w:r>
      <w:r w:rsidR="007E4902" w:rsidRPr="008F6001">
        <w:rPr>
          <w:rFonts w:asciiTheme="minorHAnsi" w:hAnsiTheme="minorHAnsi"/>
          <w:color w:val="auto"/>
          <w:sz w:val="22"/>
          <w:szCs w:val="22"/>
          <w:lang w:val="en-GB"/>
        </w:rPr>
        <w:t>Education Exchanges Support Foundation</w:t>
      </w:r>
      <w:r w:rsidR="00C965D5" w:rsidRPr="008F6001">
        <w:rPr>
          <w:rFonts w:asciiTheme="minorHAnsi" w:hAnsiTheme="minorHAnsi"/>
          <w:color w:val="auto"/>
          <w:sz w:val="22"/>
          <w:szCs w:val="22"/>
          <w:lang w:val="en-GB"/>
        </w:rPr>
        <w:t>)</w:t>
      </w:r>
      <w:r w:rsidR="008F6001" w:rsidRPr="008F6001">
        <w:rPr>
          <w:rFonts w:asciiTheme="minorHAnsi" w:hAnsiTheme="minorHAnsi"/>
          <w:color w:val="auto"/>
          <w:sz w:val="22"/>
          <w:szCs w:val="22"/>
          <w:lang w:val="en-GB"/>
        </w:rPr>
        <w:t>: p</w:t>
      </w:r>
      <w:proofErr w:type="spellStart"/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>roject</w:t>
      </w:r>
      <w:proofErr w:type="spellEnd"/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 xml:space="preserve"> </w:t>
      </w:r>
      <w:proofErr w:type="spellStart"/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>coordinator</w:t>
      </w:r>
      <w:proofErr w:type="spellEnd"/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 xml:space="preserve"> </w:t>
      </w:r>
      <w:proofErr w:type="spellStart"/>
      <w:r w:rsidR="003776A7">
        <w:rPr>
          <w:rFonts w:asciiTheme="minorHAnsi" w:eastAsia="Times New Roman" w:hAnsiTheme="minorHAnsi" w:cs="Times New Roman"/>
          <w:sz w:val="22"/>
          <w:szCs w:val="22"/>
          <w:lang w:eastAsia="lt-LT"/>
        </w:rPr>
        <w:t>Mrs</w:t>
      </w:r>
      <w:proofErr w:type="spellEnd"/>
      <w:r w:rsidR="003776A7">
        <w:rPr>
          <w:rFonts w:asciiTheme="minorHAnsi" w:eastAsia="Times New Roman" w:hAnsiTheme="minorHAnsi" w:cs="Times New Roman"/>
          <w:sz w:val="22"/>
          <w:szCs w:val="22"/>
          <w:lang w:eastAsia="lt-LT"/>
        </w:rPr>
        <w:t xml:space="preserve">. </w:t>
      </w:r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 xml:space="preserve">Irma Vysniauskiene, </w:t>
      </w:r>
      <w:proofErr w:type="spellStart"/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>phone</w:t>
      </w:r>
      <w:proofErr w:type="spellEnd"/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>: +370 5 250 3709,</w:t>
      </w:r>
      <w:r w:rsid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 xml:space="preserve"> </w:t>
      </w:r>
      <w:proofErr w:type="spellStart"/>
      <w:r w:rsid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>e</w:t>
      </w:r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>mail</w:t>
      </w:r>
      <w:proofErr w:type="spellEnd"/>
      <w:r w:rsidR="008F6001" w:rsidRPr="008F6001">
        <w:rPr>
          <w:rFonts w:asciiTheme="minorHAnsi" w:eastAsia="Times New Roman" w:hAnsiTheme="minorHAnsi" w:cs="Times New Roman"/>
          <w:sz w:val="22"/>
          <w:szCs w:val="22"/>
          <w:lang w:eastAsia="lt-LT"/>
        </w:rPr>
        <w:t xml:space="preserve"> </w:t>
      </w:r>
      <w:hyperlink r:id="rId12" w:history="1">
        <w:r w:rsidR="008F6001" w:rsidRPr="008F6001">
          <w:rPr>
            <w:rFonts w:asciiTheme="minorHAnsi" w:eastAsia="Times New Roman" w:hAnsiTheme="minorHAnsi" w:cs="Times New Roman"/>
            <w:color w:val="0000FF"/>
            <w:sz w:val="22"/>
            <w:szCs w:val="22"/>
            <w:u w:val="single"/>
            <w:lang w:eastAsia="lt-LT"/>
          </w:rPr>
          <w:t>irma.vysniauskiene@smpf.lt</w:t>
        </w:r>
      </w:hyperlink>
      <w:r w:rsidR="007E4902" w:rsidRPr="008F6001">
        <w:rPr>
          <w:rFonts w:asciiTheme="minorHAnsi" w:hAnsiTheme="minorHAnsi"/>
          <w:color w:val="auto"/>
          <w:sz w:val="22"/>
          <w:szCs w:val="22"/>
          <w:lang w:val="en-GB"/>
        </w:rPr>
        <w:t>.</w:t>
      </w: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lang w:val="en-GB"/>
        </w:rPr>
      </w:pPr>
    </w:p>
    <w:p w:rsidR="00322C5A" w:rsidRPr="00F74C14" w:rsidRDefault="00322C5A" w:rsidP="00322C5A">
      <w:pPr>
        <w:pStyle w:val="Default"/>
        <w:jc w:val="both"/>
        <w:rPr>
          <w:rFonts w:asciiTheme="minorHAnsi" w:hAnsiTheme="minorHAnsi"/>
          <w:color w:val="008000"/>
          <w:sz w:val="22"/>
          <w:szCs w:val="22"/>
          <w:lang w:val="en-GB"/>
        </w:rPr>
      </w:pPr>
      <w:r w:rsidRPr="00F74C14">
        <w:rPr>
          <w:rFonts w:asciiTheme="minorHAnsi" w:hAnsiTheme="minorHAnsi"/>
          <w:b/>
          <w:bCs/>
          <w:color w:val="008000"/>
          <w:sz w:val="22"/>
          <w:szCs w:val="22"/>
          <w:lang w:val="en-GB"/>
        </w:rPr>
        <w:t xml:space="preserve">Further information: </w:t>
      </w:r>
    </w:p>
    <w:p w:rsidR="007E4902" w:rsidRPr="00F74C14" w:rsidRDefault="007E4902" w:rsidP="007E4902">
      <w:pPr>
        <w:pStyle w:val="Default"/>
        <w:numPr>
          <w:ilvl w:val="0"/>
          <w:numId w:val="16"/>
        </w:numPr>
        <w:ind w:left="567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F74C14">
        <w:rPr>
          <w:rFonts w:asciiTheme="minorHAnsi" w:hAnsiTheme="minorHAnsi"/>
          <w:color w:val="auto"/>
          <w:sz w:val="22"/>
          <w:szCs w:val="22"/>
          <w:lang w:val="en-GB"/>
        </w:rPr>
        <w:t>Erasmus+ testimonials:</w:t>
      </w:r>
    </w:p>
    <w:p w:rsidR="007E4902" w:rsidRPr="00F74C14" w:rsidRDefault="0083504F" w:rsidP="007E4902">
      <w:pPr>
        <w:pStyle w:val="Default"/>
        <w:numPr>
          <w:ilvl w:val="0"/>
          <w:numId w:val="17"/>
        </w:numPr>
        <w:ind w:left="851" w:hanging="284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hyperlink r:id="rId13" w:history="1">
        <w:proofErr w:type="spellStart"/>
        <w:r w:rsidR="00322C5A" w:rsidRPr="00D36314">
          <w:rPr>
            <w:rStyle w:val="Hyperlink"/>
            <w:rFonts w:asciiTheme="minorHAnsi" w:hAnsiTheme="minorHAnsi"/>
            <w:sz w:val="22"/>
            <w:szCs w:val="22"/>
            <w:lang w:val="en-GB"/>
          </w:rPr>
          <w:t>ExchangeAbility</w:t>
        </w:r>
        <w:proofErr w:type="spellEnd"/>
        <w:r w:rsidR="00D36314" w:rsidRPr="00D36314">
          <w:rPr>
            <w:rStyle w:val="Hyperlink"/>
            <w:rFonts w:asciiTheme="minorHAnsi" w:hAnsiTheme="minorHAnsi"/>
            <w:sz w:val="22"/>
            <w:szCs w:val="22"/>
            <w:lang w:val="en-GB"/>
          </w:rPr>
          <w:t xml:space="preserve"> </w:t>
        </w:r>
        <w:r w:rsidR="00322C5A" w:rsidRPr="00D36314">
          <w:rPr>
            <w:rStyle w:val="Hyperlink"/>
            <w:rFonts w:asciiTheme="minorHAnsi" w:hAnsiTheme="minorHAnsi"/>
            <w:sz w:val="22"/>
            <w:szCs w:val="22"/>
            <w:lang w:val="en-GB"/>
          </w:rPr>
          <w:t>project</w:t>
        </w:r>
      </w:hyperlink>
      <w:r w:rsidR="007E4902" w:rsidRPr="00F74C14">
        <w:rPr>
          <w:rFonts w:asciiTheme="minorHAnsi" w:hAnsiTheme="minorHAnsi"/>
          <w:color w:val="auto"/>
          <w:sz w:val="22"/>
          <w:szCs w:val="22"/>
          <w:lang w:val="en-GB"/>
        </w:rPr>
        <w:t>;</w:t>
      </w:r>
      <w:r w:rsidR="00322C5A" w:rsidRPr="00F74C14">
        <w:rPr>
          <w:rFonts w:asciiTheme="minorHAnsi" w:hAnsiTheme="minorHAnsi"/>
          <w:color w:val="auto"/>
          <w:sz w:val="22"/>
          <w:szCs w:val="22"/>
          <w:lang w:val="en-GB"/>
        </w:rPr>
        <w:t xml:space="preserve"> </w:t>
      </w:r>
    </w:p>
    <w:p w:rsidR="007E4902" w:rsidRPr="00F74C14" w:rsidRDefault="0083504F" w:rsidP="007E4902">
      <w:pPr>
        <w:pStyle w:val="Default"/>
        <w:numPr>
          <w:ilvl w:val="0"/>
          <w:numId w:val="17"/>
        </w:numPr>
        <w:ind w:left="851" w:hanging="284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hyperlink r:id="rId14" w:history="1">
        <w:proofErr w:type="spellStart"/>
        <w:r w:rsidR="00322C5A" w:rsidRPr="00D36314">
          <w:rPr>
            <w:rStyle w:val="Hyperlink"/>
            <w:rFonts w:asciiTheme="minorHAnsi" w:hAnsiTheme="minorHAnsi"/>
            <w:sz w:val="22"/>
            <w:szCs w:val="22"/>
            <w:lang w:val="en-GB"/>
          </w:rPr>
          <w:t>ExchangeAbility</w:t>
        </w:r>
        <w:proofErr w:type="spellEnd"/>
        <w:r w:rsidR="00322C5A" w:rsidRPr="00D36314">
          <w:rPr>
            <w:rStyle w:val="Hyperlink"/>
            <w:rFonts w:asciiTheme="minorHAnsi" w:hAnsiTheme="minorHAnsi"/>
            <w:sz w:val="22"/>
            <w:szCs w:val="22"/>
            <w:lang w:val="en-GB"/>
          </w:rPr>
          <w:t xml:space="preserve"> videos</w:t>
        </w:r>
      </w:hyperlink>
      <w:r w:rsidR="007E4902" w:rsidRPr="00F74C14">
        <w:rPr>
          <w:rFonts w:asciiTheme="minorHAnsi" w:hAnsiTheme="minorHAnsi"/>
          <w:color w:val="auto"/>
          <w:sz w:val="22"/>
          <w:szCs w:val="22"/>
          <w:lang w:val="en-GB"/>
        </w:rPr>
        <w:t>;</w:t>
      </w:r>
    </w:p>
    <w:p w:rsidR="007E4902" w:rsidRPr="00F74C14" w:rsidRDefault="0083504F" w:rsidP="007E4902">
      <w:pPr>
        <w:pStyle w:val="Default"/>
        <w:numPr>
          <w:ilvl w:val="0"/>
          <w:numId w:val="17"/>
        </w:numPr>
        <w:ind w:left="851" w:hanging="284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hyperlink r:id="rId15" w:history="1">
        <w:r w:rsidR="007E4902" w:rsidRPr="00D36314">
          <w:rPr>
            <w:rStyle w:val="Hyperlink"/>
            <w:rFonts w:asciiTheme="minorHAnsi" w:hAnsiTheme="minorHAnsi"/>
            <w:sz w:val="22"/>
            <w:szCs w:val="22"/>
            <w:lang w:val="en-GB"/>
          </w:rPr>
          <w:t>Erasmus+ Ambassadors</w:t>
        </w:r>
      </w:hyperlink>
      <w:r w:rsidR="007E4902" w:rsidRPr="00F74C14">
        <w:rPr>
          <w:rFonts w:asciiTheme="minorHAnsi" w:hAnsiTheme="minorHAnsi"/>
          <w:color w:val="auto"/>
          <w:sz w:val="22"/>
          <w:szCs w:val="22"/>
          <w:lang w:val="en-GB"/>
        </w:rPr>
        <w:t>;</w:t>
      </w:r>
    </w:p>
    <w:p w:rsidR="00463506" w:rsidRPr="004D428C" w:rsidRDefault="00322C5A" w:rsidP="00463506">
      <w:pPr>
        <w:pStyle w:val="Default"/>
        <w:numPr>
          <w:ilvl w:val="0"/>
          <w:numId w:val="17"/>
        </w:numPr>
        <w:ind w:left="851" w:hanging="284"/>
        <w:jc w:val="both"/>
        <w:rPr>
          <w:rFonts w:asciiTheme="minorHAnsi" w:hAnsiTheme="minorHAnsi"/>
          <w:color w:val="auto"/>
          <w:sz w:val="22"/>
          <w:szCs w:val="22"/>
          <w:lang w:val="en-GB"/>
        </w:rPr>
      </w:pPr>
      <w:r w:rsidRPr="00F74C14">
        <w:rPr>
          <w:rFonts w:asciiTheme="minorHAnsi" w:hAnsiTheme="minorHAnsi"/>
          <w:i/>
          <w:iCs/>
          <w:color w:val="FF0000"/>
          <w:sz w:val="22"/>
          <w:szCs w:val="22"/>
          <w:lang w:val="en-GB"/>
        </w:rPr>
        <w:t>Success stories of your own institution</w:t>
      </w:r>
      <w:r w:rsidR="007E4902" w:rsidRPr="00F74C14">
        <w:rPr>
          <w:rFonts w:asciiTheme="minorHAnsi" w:hAnsiTheme="minorHAnsi"/>
          <w:color w:val="FF0000"/>
          <w:sz w:val="22"/>
          <w:szCs w:val="22"/>
          <w:lang w:val="en-GB"/>
        </w:rPr>
        <w:t>.</w:t>
      </w:r>
    </w:p>
    <w:sectPr w:rsidR="00463506" w:rsidRPr="004D428C" w:rsidSect="004D428C">
      <w:headerReference w:type="default" r:id="rId16"/>
      <w:pgSz w:w="11906" w:h="16838"/>
      <w:pgMar w:top="1134" w:right="567" w:bottom="1134" w:left="1350" w:header="397" w:footer="34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B8" w:rsidRDefault="00C151B8" w:rsidP="00BF68B2">
      <w:pPr>
        <w:spacing w:after="0" w:line="240" w:lineRule="auto"/>
      </w:pPr>
      <w:r>
        <w:separator/>
      </w:r>
    </w:p>
  </w:endnote>
  <w:endnote w:type="continuationSeparator" w:id="0">
    <w:p w:rsidR="00C151B8" w:rsidRDefault="00C151B8" w:rsidP="00BF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B8" w:rsidRDefault="00C151B8" w:rsidP="00BF68B2">
      <w:pPr>
        <w:spacing w:after="0" w:line="240" w:lineRule="auto"/>
      </w:pPr>
      <w:r>
        <w:separator/>
      </w:r>
    </w:p>
  </w:footnote>
  <w:footnote w:type="continuationSeparator" w:id="0">
    <w:p w:rsidR="00C151B8" w:rsidRDefault="00C151B8" w:rsidP="00BF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8C" w:rsidRDefault="004D428C" w:rsidP="004D428C">
    <w:pPr>
      <w:pStyle w:val="Header"/>
      <w:jc w:val="right"/>
    </w:pPr>
    <w:r w:rsidRPr="00227880">
      <w:rPr>
        <w:b/>
        <w:bCs/>
        <w:noProof/>
        <w:sz w:val="20"/>
        <w:szCs w:val="20"/>
        <w:lang w:eastAsia="lt-LT"/>
      </w:rPr>
      <w:drawing>
        <wp:inline distT="0" distB="0" distL="0" distR="0" wp14:anchorId="6E32EEE8" wp14:editId="33041DB6">
          <wp:extent cx="1019175" cy="533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9C8"/>
    <w:multiLevelType w:val="multilevel"/>
    <w:tmpl w:val="1F6E308A"/>
    <w:lvl w:ilvl="0">
      <w:start w:val="1"/>
      <w:numFmt w:val="bullet"/>
      <w:lvlText w:val=""/>
      <w:lvlJc w:val="left"/>
      <w:pPr>
        <w:tabs>
          <w:tab w:val="num" w:pos="8440"/>
        </w:tabs>
        <w:ind w:left="8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160"/>
        </w:tabs>
        <w:ind w:left="9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880"/>
        </w:tabs>
        <w:ind w:left="9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600"/>
        </w:tabs>
        <w:ind w:left="10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320"/>
        </w:tabs>
        <w:ind w:left="11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040"/>
        </w:tabs>
        <w:ind w:left="12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760"/>
        </w:tabs>
        <w:ind w:left="12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480"/>
        </w:tabs>
        <w:ind w:left="13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200"/>
        </w:tabs>
        <w:ind w:left="14200" w:hanging="360"/>
      </w:pPr>
      <w:rPr>
        <w:rFonts w:ascii="Wingdings" w:hAnsi="Wingdings" w:hint="default"/>
        <w:sz w:val="20"/>
      </w:rPr>
    </w:lvl>
  </w:abstractNum>
  <w:abstractNum w:abstractNumId="1">
    <w:nsid w:val="06DB2770"/>
    <w:multiLevelType w:val="hybridMultilevel"/>
    <w:tmpl w:val="4636ED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44B1"/>
    <w:multiLevelType w:val="hybridMultilevel"/>
    <w:tmpl w:val="7F9047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02AD"/>
    <w:multiLevelType w:val="hybridMultilevel"/>
    <w:tmpl w:val="C7FA7A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A09A0"/>
    <w:multiLevelType w:val="hybridMultilevel"/>
    <w:tmpl w:val="D74AB8E8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E097B44"/>
    <w:multiLevelType w:val="multilevel"/>
    <w:tmpl w:val="5AC497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23A2323A"/>
    <w:multiLevelType w:val="hybridMultilevel"/>
    <w:tmpl w:val="2E5838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B3B23"/>
    <w:multiLevelType w:val="hybridMultilevel"/>
    <w:tmpl w:val="E04C633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53178"/>
    <w:multiLevelType w:val="hybridMultilevel"/>
    <w:tmpl w:val="155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3263B"/>
    <w:multiLevelType w:val="multilevel"/>
    <w:tmpl w:val="BD0A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B3521"/>
    <w:multiLevelType w:val="hybridMultilevel"/>
    <w:tmpl w:val="DB862E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58DF6"/>
    <w:multiLevelType w:val="hybridMultilevel"/>
    <w:tmpl w:val="7E83AA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B967425"/>
    <w:multiLevelType w:val="hybridMultilevel"/>
    <w:tmpl w:val="7EEEEB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975F2"/>
    <w:multiLevelType w:val="hybridMultilevel"/>
    <w:tmpl w:val="2D32287C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F0CA3"/>
    <w:multiLevelType w:val="hybridMultilevel"/>
    <w:tmpl w:val="E9561A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34CA1"/>
    <w:multiLevelType w:val="hybridMultilevel"/>
    <w:tmpl w:val="8E7CCEC0"/>
    <w:lvl w:ilvl="0" w:tplc="1FFC62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A70B8"/>
    <w:multiLevelType w:val="hybridMultilevel"/>
    <w:tmpl w:val="2D3E18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C25E0"/>
    <w:multiLevelType w:val="hybridMultilevel"/>
    <w:tmpl w:val="971ED2D0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84D1C18"/>
    <w:multiLevelType w:val="hybridMultilevel"/>
    <w:tmpl w:val="D43826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27BB2"/>
    <w:multiLevelType w:val="hybridMultilevel"/>
    <w:tmpl w:val="4ED00C9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C10A4C"/>
    <w:multiLevelType w:val="hybridMultilevel"/>
    <w:tmpl w:val="4E56B9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19"/>
  </w:num>
  <w:num w:numId="6">
    <w:abstractNumId w:val="6"/>
  </w:num>
  <w:num w:numId="7">
    <w:abstractNumId w:val="20"/>
  </w:num>
  <w:num w:numId="8">
    <w:abstractNumId w:val="3"/>
  </w:num>
  <w:num w:numId="9">
    <w:abstractNumId w:val="18"/>
  </w:num>
  <w:num w:numId="10">
    <w:abstractNumId w:val="1"/>
  </w:num>
  <w:num w:numId="11">
    <w:abstractNumId w:val="7"/>
  </w:num>
  <w:num w:numId="12">
    <w:abstractNumId w:val="13"/>
  </w:num>
  <w:num w:numId="13">
    <w:abstractNumId w:val="15"/>
  </w:num>
  <w:num w:numId="14">
    <w:abstractNumId w:val="17"/>
  </w:num>
  <w:num w:numId="15">
    <w:abstractNumId w:val="11"/>
  </w:num>
  <w:num w:numId="16">
    <w:abstractNumId w:val="8"/>
  </w:num>
  <w:num w:numId="17">
    <w:abstractNumId w:val="14"/>
  </w:num>
  <w:num w:numId="18">
    <w:abstractNumId w:val="16"/>
  </w:num>
  <w:num w:numId="19">
    <w:abstractNumId w:val="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0E"/>
    <w:rsid w:val="00010B89"/>
    <w:rsid w:val="0003121B"/>
    <w:rsid w:val="00060805"/>
    <w:rsid w:val="0007351E"/>
    <w:rsid w:val="00082E82"/>
    <w:rsid w:val="000D6705"/>
    <w:rsid w:val="00114BFA"/>
    <w:rsid w:val="00127069"/>
    <w:rsid w:val="00135248"/>
    <w:rsid w:val="00172422"/>
    <w:rsid w:val="00173E81"/>
    <w:rsid w:val="00193A2D"/>
    <w:rsid w:val="00241740"/>
    <w:rsid w:val="00254116"/>
    <w:rsid w:val="0028741D"/>
    <w:rsid w:val="00297148"/>
    <w:rsid w:val="002A710A"/>
    <w:rsid w:val="002B2044"/>
    <w:rsid w:val="00315174"/>
    <w:rsid w:val="00322C5A"/>
    <w:rsid w:val="0032434C"/>
    <w:rsid w:val="00327AC2"/>
    <w:rsid w:val="00331F41"/>
    <w:rsid w:val="00341DB7"/>
    <w:rsid w:val="00371811"/>
    <w:rsid w:val="00372F33"/>
    <w:rsid w:val="003776A7"/>
    <w:rsid w:val="003B101B"/>
    <w:rsid w:val="003F2E74"/>
    <w:rsid w:val="0040280E"/>
    <w:rsid w:val="00416FC4"/>
    <w:rsid w:val="00447A2D"/>
    <w:rsid w:val="00453F9B"/>
    <w:rsid w:val="00463506"/>
    <w:rsid w:val="004D4022"/>
    <w:rsid w:val="004D428C"/>
    <w:rsid w:val="00520CF9"/>
    <w:rsid w:val="00536E58"/>
    <w:rsid w:val="00561075"/>
    <w:rsid w:val="00567C47"/>
    <w:rsid w:val="00577B06"/>
    <w:rsid w:val="00587A6B"/>
    <w:rsid w:val="005B4ABC"/>
    <w:rsid w:val="005B56EE"/>
    <w:rsid w:val="005D1F60"/>
    <w:rsid w:val="006113E9"/>
    <w:rsid w:val="00652988"/>
    <w:rsid w:val="0066092E"/>
    <w:rsid w:val="006A7111"/>
    <w:rsid w:val="006C0235"/>
    <w:rsid w:val="006D0F05"/>
    <w:rsid w:val="006D1CB2"/>
    <w:rsid w:val="006E2A54"/>
    <w:rsid w:val="006F2FC8"/>
    <w:rsid w:val="006F3C6A"/>
    <w:rsid w:val="0074156F"/>
    <w:rsid w:val="007573C9"/>
    <w:rsid w:val="00772224"/>
    <w:rsid w:val="0077382E"/>
    <w:rsid w:val="007A120B"/>
    <w:rsid w:val="007E1E00"/>
    <w:rsid w:val="007E2ECD"/>
    <w:rsid w:val="007E4902"/>
    <w:rsid w:val="00826763"/>
    <w:rsid w:val="00832339"/>
    <w:rsid w:val="0083504F"/>
    <w:rsid w:val="00871558"/>
    <w:rsid w:val="00886633"/>
    <w:rsid w:val="00886EAB"/>
    <w:rsid w:val="00893A32"/>
    <w:rsid w:val="008D29A4"/>
    <w:rsid w:val="008E2AD2"/>
    <w:rsid w:val="008F6001"/>
    <w:rsid w:val="00901EEE"/>
    <w:rsid w:val="009239E5"/>
    <w:rsid w:val="00967B5F"/>
    <w:rsid w:val="00980C87"/>
    <w:rsid w:val="009B4309"/>
    <w:rsid w:val="009E3EA9"/>
    <w:rsid w:val="009F7AE8"/>
    <w:rsid w:val="00A3302B"/>
    <w:rsid w:val="00A35D98"/>
    <w:rsid w:val="00A81B9B"/>
    <w:rsid w:val="00A85301"/>
    <w:rsid w:val="00A8625D"/>
    <w:rsid w:val="00A86624"/>
    <w:rsid w:val="00AC1F60"/>
    <w:rsid w:val="00AC5E24"/>
    <w:rsid w:val="00B21083"/>
    <w:rsid w:val="00B32E24"/>
    <w:rsid w:val="00B348A6"/>
    <w:rsid w:val="00B56D8D"/>
    <w:rsid w:val="00B77B32"/>
    <w:rsid w:val="00BA72A6"/>
    <w:rsid w:val="00BE67E7"/>
    <w:rsid w:val="00BF68B2"/>
    <w:rsid w:val="00C151B8"/>
    <w:rsid w:val="00C22E78"/>
    <w:rsid w:val="00C25D4A"/>
    <w:rsid w:val="00C965D5"/>
    <w:rsid w:val="00CD218B"/>
    <w:rsid w:val="00D36314"/>
    <w:rsid w:val="00D65B99"/>
    <w:rsid w:val="00D863B9"/>
    <w:rsid w:val="00D87BF6"/>
    <w:rsid w:val="00E1248E"/>
    <w:rsid w:val="00E86591"/>
    <w:rsid w:val="00E93809"/>
    <w:rsid w:val="00EA0F85"/>
    <w:rsid w:val="00EA7A36"/>
    <w:rsid w:val="00EC609B"/>
    <w:rsid w:val="00ED29CC"/>
    <w:rsid w:val="00F242F2"/>
    <w:rsid w:val="00F315AA"/>
    <w:rsid w:val="00F74C14"/>
    <w:rsid w:val="00FB6216"/>
    <w:rsid w:val="00FD01E5"/>
    <w:rsid w:val="00FD585E"/>
    <w:rsid w:val="00FF170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68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8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15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0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322C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8C"/>
  </w:style>
  <w:style w:type="paragraph" w:styleId="Footer">
    <w:name w:val="footer"/>
    <w:basedOn w:val="Normal"/>
    <w:link w:val="FooterChar"/>
    <w:uiPriority w:val="99"/>
    <w:unhideWhenUsed/>
    <w:rsid w:val="004D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68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8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15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0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322C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8C"/>
  </w:style>
  <w:style w:type="paragraph" w:styleId="Footer">
    <w:name w:val="footer"/>
    <w:basedOn w:val="Normal"/>
    <w:link w:val="FooterChar"/>
    <w:uiPriority w:val="99"/>
    <w:unhideWhenUsed/>
    <w:rsid w:val="004D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changeability.e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ma.vysniauskiene@smpf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enttoolkit.eu/assignments-2/group-assignmen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ssuu.com/iservice-europa/docs/eac-erasmus25" TargetMode="External"/><Relationship Id="rId10" Type="http://schemas.openxmlformats.org/officeDocument/2006/relationships/hyperlink" Target="https://mapped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.europa.eu/programmes/erasmus-plus/resources/documents/applicants/higher-education-charter_en" TargetMode="External"/><Relationship Id="rId14" Type="http://schemas.openxmlformats.org/officeDocument/2006/relationships/hyperlink" Target="https://www.youtube.com/channel/UCxHSnKMNjUeNP9yX5SQdbd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3666-F1F7-48A4-BC4D-FDC1A1CE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Vyšniauskienė</dc:creator>
  <cp:lastModifiedBy>Irma Vyšniauskienė</cp:lastModifiedBy>
  <cp:revision>3</cp:revision>
  <cp:lastPrinted>2017-12-22T06:21:00Z</cp:lastPrinted>
  <dcterms:created xsi:type="dcterms:W3CDTF">2017-12-22T12:51:00Z</dcterms:created>
  <dcterms:modified xsi:type="dcterms:W3CDTF">2017-12-22T12:52:00Z</dcterms:modified>
</cp:coreProperties>
</file>